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仿宋" w:hAnsi="仿宋" w:eastAsia="仿宋" w:cs="Times New Roman"/>
          <w:b/>
          <w:sz w:val="36"/>
          <w:szCs w:val="36"/>
        </w:rPr>
      </w:pPr>
      <w:r>
        <w:rPr>
          <w:rFonts w:hint="eastAsia" w:ascii="仿宋" w:hAnsi="仿宋" w:eastAsia="仿宋" w:cs="Times New Roman"/>
          <w:b/>
          <w:sz w:val="36"/>
          <w:szCs w:val="36"/>
        </w:rPr>
        <w:t>《资产评估专业基础》考试大纲</w:t>
      </w:r>
    </w:p>
    <w:p>
      <w:pPr>
        <w:snapToGrid w:val="0"/>
        <w:spacing w:line="360" w:lineRule="auto"/>
        <w:jc w:val="center"/>
        <w:rPr>
          <w:rFonts w:ascii="仿宋" w:hAnsi="仿宋" w:eastAsia="仿宋" w:cs="Times New Roman"/>
          <w:b/>
          <w:sz w:val="36"/>
          <w:szCs w:val="36"/>
        </w:rPr>
      </w:pPr>
      <w:r>
        <w:rPr>
          <w:rFonts w:hint="eastAsia" w:ascii="仿宋" w:hAnsi="仿宋" w:eastAsia="仿宋" w:cs="Times New Roman"/>
          <w:b/>
          <w:sz w:val="36"/>
          <w:szCs w:val="36"/>
        </w:rPr>
        <w:t>科目代码：436</w:t>
      </w:r>
    </w:p>
    <w:p>
      <w:pPr>
        <w:spacing w:line="360" w:lineRule="auto"/>
        <w:jc w:val="center"/>
        <w:rPr>
          <w:rFonts w:hint="eastAsia" w:ascii="仿宋" w:hAnsi="仿宋" w:eastAsia="仿宋"/>
          <w:b/>
          <w:szCs w:val="21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snapToGrid w:val="0"/>
        <w:spacing w:line="360" w:lineRule="auto"/>
        <w:jc w:val="center"/>
        <w:rPr>
          <w:rFonts w:ascii="仿宋" w:hAnsi="仿宋" w:eastAsia="仿宋" w:cs="Times New Roman"/>
          <w:b/>
          <w:sz w:val="36"/>
          <w:szCs w:val="36"/>
        </w:rPr>
      </w:pP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一</w:t>
      </w:r>
      <w:bookmarkStart w:id="0" w:name="_GoBack"/>
      <w:r>
        <w:rPr>
          <w:rFonts w:ascii="仿宋" w:hAnsi="仿宋" w:eastAsia="仿宋"/>
          <w:sz w:val="28"/>
          <w:szCs w:val="28"/>
        </w:rPr>
        <w:t>、</w:t>
      </w:r>
      <w:bookmarkEnd w:id="0"/>
      <w:r>
        <w:rPr>
          <w:rFonts w:ascii="仿宋" w:hAnsi="仿宋" w:eastAsia="仿宋"/>
          <w:sz w:val="28"/>
          <w:szCs w:val="28"/>
        </w:rPr>
        <w:t>考试性质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资产评估专业基础》是资产评估硕士专业学位研究生入学统一考试的科目之一。《资产评估专业基础》考试要力求反映资产评估硕士专业学位的特点，科学、公平、准确、规范地测评考生的专业基础素质和综合能力，以利于选拔具有发展潜力的优秀人才入学，为国家开放型经济体系建设培养具有良好职业操守和国际视野、具有较强跨文化沟通以及分析与解决实际问题能力的高层次、应用型、复合型资产评估专业人才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二、考试要求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测试考生对于经济学、资产评估和财务管理学相关的基本概念、基本理论、基础知识的掌握情况以及综合运用分析和解决现实问题的能力。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三、考试方式与分值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本科目满分150分，考试时间180分钟。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四、考试内容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（一）经济学部分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需求、供给与市场均衡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（1）需求与需求函数，需求定律，需求量的变化与需求的变化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（2）供给与供给函数，供给量的变化与供给的变化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（3）弹性的定义，点弹性，弧弹性，弹性的几何表示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（4）需求价格弹性、需求收入弹性、需求交叉弹性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（5）市场均衡的形成与调整，市场机制的作用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（6）需求价格弹性与收益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消费者行为理论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（1）效用的含义，基数效用论和序数效用论，效用的基本假定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（2）总效用与边际效用，边际效用递减规律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（3）无差异曲线、预算线与消费者均衡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（4）替代效应与收入效应，希克斯方法与斯卢斯基方法，吉芬商品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生产理论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（1）生产函数，短期与长期，边际报酬递减法则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（2）总产品、平均产品与边际产品，生产的三阶段论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（3）等产量线、等成本线与生产者均衡，生产的经济区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（4）柯布—道格拉斯生产函数、CES生产函数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成本理论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（1）会计成本与经济成本，会计利润与经济利润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（2）短期成本函数与短期成本曲线族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（3）长期成本函数与长期成本曲线，规模经济与规模不经济，规模报酬的测度与变化规律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（4）长期成本曲线与短期成本曲线的关系，成本曲线与生产函数的关系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宏观经济学基础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（1）国民收入核算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>（2）GDP的概念与核算范围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 xml:space="preserve">（3）GDP的三种计算方法 </w:t>
      </w:r>
      <w:r>
        <w:rPr>
          <w:rFonts w:hint="eastAsia" w:ascii="仿宋" w:hAnsi="仿宋" w:eastAsia="仿宋"/>
          <w:sz w:val="28"/>
          <w:szCs w:val="28"/>
        </w:rPr>
        <w:br w:type="textWrapping"/>
      </w:r>
      <w:r>
        <w:rPr>
          <w:rFonts w:hint="eastAsia" w:ascii="仿宋" w:hAnsi="仿宋" w:eastAsia="仿宋"/>
          <w:sz w:val="28"/>
          <w:szCs w:val="28"/>
        </w:rPr>
        <w:t xml:space="preserve">（4）GDP与GNP的关系 </w:t>
      </w: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（二）资产评估学部分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资产评估的基本理论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（1）资产评估的概念、特点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（2）资产的含义与分类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（3）资产评估的特定目的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（4）资产评估价值类型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（5）资产评估的原则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资产评估的基本方法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（1）市场法的定义和前提条件、应用、优缺点分析，运用市场法评估资产的程序，市场法中各项指标的估算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（2）成本法的定义和前提条件、应用、优缺点分析，运用成本法的程序，成本法中各项指标的估算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（3）收益法的定义和前提条件、应用、优缺点分析，运用收益法的程序，收益法中各项指标的估算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（4）资产评估方法之间的关系，资产评估方法的选择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机器设备评估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（1）机器设备的定义及其分类，机器设备评估的特点和程序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（2）机器设备的核查和鉴定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（3）机器设备重置成本的构成和估算，机器设备的实体性贬值、功能性贬值、经济性贬值及其估算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（4）运用市场法评估机器设备的基本步骤及比较因素分析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房地产评估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（1）房地产的概念、特征及评估程序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（2）建筑物评估的特性、需考虑因素和原则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（3）建筑物评估成本法、市场法、残余估价法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（4）土地资产的分类及特性，土地资产价格体系，影响地产价格的因素，土地使用权评估的原则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（5）土地使用权评估的市场法、收益法、成本法与假设开发法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无形资产评估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（1）无形资产的特点、分类，影响无形资产评估价值的因素，无形资产评估的程序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（2）无形资产功能特性和评估前提，无形资产评估中收益法应用及各技术经济指标的确定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（3）无形资产成本特性，无形资产评估中成本法的应用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（4）专利权评估、非专利技术评估方法及影响因素分析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（5）商标权评估的方法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（6）商誉的特点及评估方法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流动资产评估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（1）流动资产评估的特点和程序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（2）材料评估、在产品评估、产成品及库存商品的评估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（3）应收账款、预付账款、应收票据、待摊费用、预付费用和短期投资、现金及各项存款的评估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长期投资及其他资产评估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（1）长期投资评估的特点和程序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（2）上市债券、上市股票的评估方法，非上市债券、非上市股票的评估方法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（3）股权投资的评估方法（一般选用收益法）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（4）作为资产评估对象的其他资产的界定，其他资产的评估方法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企业价值评估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（1）企业价值评估的特点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（2）企业价值评估的对象、范围及其评估程序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（3）企业价值评估的收益法应用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（4）企业价值评估的资产基础法、市场法的应用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9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资产评估报告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（1）资产评估报告的概念、类型、作用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（2）资产评估报告的基本内容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（3）资产评估报告的利用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10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资产评估准则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（1）中国制定资产评估准则的必要性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（2）中国资产评估准则体系的内容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（三）财务管理部分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财务管理基本原理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（1）财务管理的概念、对象、内容及特点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（2）财务管理的目标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价值衡量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（1）货币时间价值的概念及作用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（2）货币时间价值的计算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（3）风险与报酬的含义，风险衡量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财务分析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（1）财务分析的目的、步骤与意义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（2）基本财务报表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（3）短期偿债能力的衡量指标及各指标的计算和分析方法；长期偿债能力的衡量指标及各指标的计算和分析方法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（4）企业营运能力的衡量指标及各指标的计算和分析方法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（5）企业盈利能力的衡量指标及各指标的计算和分析方法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（6）上市公司信息披露及财务比率分析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企业融资决策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（1）企业融资的动因、类型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（2）股票融资及其优点、缺点，股票发行的条件、程序、方式及价格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（4）长期债务融资及其优点、缺点，债券融资，可转换公司债券融资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（5）租赁融资的类型、优缺点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资本成本与资本结构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（1）资本成本的概念，不同融资方式的资本成本，留存收益成本的计算，综合资本成本的定义及计算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（2）股利增长模型、资本资产定价模型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（3）资本结构的含义，最佳资本结构的确定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（4）资本结构理论，财务杠杆原理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长期投资决策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（1）固定资产投资的特点，固定资产折旧的概念和方法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（2）投资决策方法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（3）无形资产的特点、分类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（4）对外长期投资的定义、分类及特点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（5）对外股权投资，股票投资的特点、指标、决策方法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（6）对外债权投资，债权投资的特点、风险，债权的内在价值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（7）证券投资组合的理论、方法及意义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短期财务决策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（1）营运资金及其管理政策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（2）企业置存现金的原因，最佳现金持有量的确定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（3）应收账款的管理策略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（4）流动负债融资，商业信用及其特点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利润与股利分配政策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（1）利润及其形成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（2）利润预测，盈亏临界点分析法，因素分析法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（3）利润分配的原则、程序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（4）股利分配的影响因素、形式，股利分配理论与股利策略</w:t>
      </w:r>
    </w:p>
    <w:p>
      <w:pPr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134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7309612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YyMmY2NGFhZWE1ZTU2MjRiZTA3MTA4Yzk5NjNlZjgifQ=="/>
  </w:docVars>
  <w:rsids>
    <w:rsidRoot w:val="0089035C"/>
    <w:rsid w:val="00015B67"/>
    <w:rsid w:val="00037FA5"/>
    <w:rsid w:val="0006361D"/>
    <w:rsid w:val="0007243B"/>
    <w:rsid w:val="0009571E"/>
    <w:rsid w:val="000B1807"/>
    <w:rsid w:val="000C2A48"/>
    <w:rsid w:val="001021E1"/>
    <w:rsid w:val="001212E3"/>
    <w:rsid w:val="00126F7E"/>
    <w:rsid w:val="00133432"/>
    <w:rsid w:val="001361A8"/>
    <w:rsid w:val="00156DEE"/>
    <w:rsid w:val="001574C7"/>
    <w:rsid w:val="00161536"/>
    <w:rsid w:val="001D3768"/>
    <w:rsid w:val="001E10A0"/>
    <w:rsid w:val="00200BD7"/>
    <w:rsid w:val="002339C2"/>
    <w:rsid w:val="002435EA"/>
    <w:rsid w:val="002C0860"/>
    <w:rsid w:val="002C376C"/>
    <w:rsid w:val="002E2B05"/>
    <w:rsid w:val="002E2D86"/>
    <w:rsid w:val="00310721"/>
    <w:rsid w:val="0032409A"/>
    <w:rsid w:val="0034685A"/>
    <w:rsid w:val="003523D0"/>
    <w:rsid w:val="003A3AAC"/>
    <w:rsid w:val="003D569F"/>
    <w:rsid w:val="00403B97"/>
    <w:rsid w:val="00421022"/>
    <w:rsid w:val="0042341F"/>
    <w:rsid w:val="00447885"/>
    <w:rsid w:val="00450461"/>
    <w:rsid w:val="00534F11"/>
    <w:rsid w:val="00594754"/>
    <w:rsid w:val="005F2987"/>
    <w:rsid w:val="006013EC"/>
    <w:rsid w:val="00611DB1"/>
    <w:rsid w:val="006242B7"/>
    <w:rsid w:val="00636372"/>
    <w:rsid w:val="006452FD"/>
    <w:rsid w:val="006638D0"/>
    <w:rsid w:val="006D4A28"/>
    <w:rsid w:val="006E3DF0"/>
    <w:rsid w:val="006E4DCE"/>
    <w:rsid w:val="006E7253"/>
    <w:rsid w:val="006F329D"/>
    <w:rsid w:val="007138CF"/>
    <w:rsid w:val="007320C4"/>
    <w:rsid w:val="00747C00"/>
    <w:rsid w:val="007522B3"/>
    <w:rsid w:val="00755916"/>
    <w:rsid w:val="00794E77"/>
    <w:rsid w:val="007E1586"/>
    <w:rsid w:val="00811CA6"/>
    <w:rsid w:val="008653E1"/>
    <w:rsid w:val="0089035C"/>
    <w:rsid w:val="008A17C3"/>
    <w:rsid w:val="008A5DF0"/>
    <w:rsid w:val="008C2853"/>
    <w:rsid w:val="008E045A"/>
    <w:rsid w:val="008E3C3C"/>
    <w:rsid w:val="00901E51"/>
    <w:rsid w:val="00925D07"/>
    <w:rsid w:val="00935975"/>
    <w:rsid w:val="009D530A"/>
    <w:rsid w:val="00A112C1"/>
    <w:rsid w:val="00A2472B"/>
    <w:rsid w:val="00A55438"/>
    <w:rsid w:val="00A61819"/>
    <w:rsid w:val="00A63534"/>
    <w:rsid w:val="00A65BC8"/>
    <w:rsid w:val="00AA30DB"/>
    <w:rsid w:val="00AA6CD7"/>
    <w:rsid w:val="00AD4FEF"/>
    <w:rsid w:val="00B01A1F"/>
    <w:rsid w:val="00B45BC5"/>
    <w:rsid w:val="00B679CC"/>
    <w:rsid w:val="00BA1AFF"/>
    <w:rsid w:val="00BB2D68"/>
    <w:rsid w:val="00BB345C"/>
    <w:rsid w:val="00BF52D0"/>
    <w:rsid w:val="00C23E21"/>
    <w:rsid w:val="00C64C25"/>
    <w:rsid w:val="00CD128A"/>
    <w:rsid w:val="00CE12C0"/>
    <w:rsid w:val="00D00E2D"/>
    <w:rsid w:val="00D16BC1"/>
    <w:rsid w:val="00D474A9"/>
    <w:rsid w:val="00D53567"/>
    <w:rsid w:val="00D54D0E"/>
    <w:rsid w:val="00D56DEE"/>
    <w:rsid w:val="00D71FC3"/>
    <w:rsid w:val="00D83EE9"/>
    <w:rsid w:val="00DB4731"/>
    <w:rsid w:val="00DC1F90"/>
    <w:rsid w:val="00DE449E"/>
    <w:rsid w:val="00E31692"/>
    <w:rsid w:val="00E42F89"/>
    <w:rsid w:val="00E533D7"/>
    <w:rsid w:val="00E96B60"/>
    <w:rsid w:val="00EA0CCC"/>
    <w:rsid w:val="00EC07F7"/>
    <w:rsid w:val="00F00D96"/>
    <w:rsid w:val="00F01C77"/>
    <w:rsid w:val="00F21F89"/>
    <w:rsid w:val="00F5109D"/>
    <w:rsid w:val="00F82FCF"/>
    <w:rsid w:val="00F95004"/>
    <w:rsid w:val="00FA551D"/>
    <w:rsid w:val="6A52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paragraph" w:customStyle="1" w:styleId="9">
    <w:name w:val="样式1"/>
    <w:basedOn w:val="1"/>
    <w:qFormat/>
    <w:uiPriority w:val="0"/>
    <w:pPr>
      <w:spacing w:line="360" w:lineRule="auto"/>
      <w:jc w:val="left"/>
    </w:pPr>
    <w:rPr>
      <w:rFonts w:ascii="Times New Roman" w:hAnsi="Times New Roman" w:eastAsia="黑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B0280-BA8F-47D2-88EB-F3A0729A93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2689</Words>
  <Characters>2706</Characters>
  <Lines>20</Lines>
  <Paragraphs>5</Paragraphs>
  <TotalTime>11</TotalTime>
  <ScaleCrop>false</ScaleCrop>
  <LinksUpToDate>false</LinksUpToDate>
  <CharactersWithSpaces>2708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2014-09-24T03:16:00Z</dcterms:created>
  <dc:creator>admin</dc:creator>
  <cp:lastModifiedBy>cqbmail</cp:lastModifiedBy>
  <dcterms:modified xsi:type="dcterms:W3CDTF">2022-06-14T01:44:43Z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0F47715D0970456DAE617A01C633AA93</vt:lpwstr>
  </property>
</Properties>
</file>