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02096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617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-《普通生物学》考试大纲</w:t>
      </w:r>
    </w:p>
    <w:p w14:paraId="3DE5145A">
      <w:pPr>
        <w:pStyle w:val="5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</w:t>
      </w:r>
      <w:bookmarkStart w:id="0" w:name="_GoBack"/>
      <w:bookmarkEnd w:id="0"/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  <w:t>目仅供参考，考试内容及题型可包括但不仅限于以下范围，主要考察考生分析和解决问题的能力。）</w:t>
      </w:r>
    </w:p>
    <w:p w14:paraId="5C91D571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315711EB">
      <w:pPr>
        <w:pStyle w:val="5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普通生物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学》是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生物类（植物学、动物学、微生物学、生物化学与分子生物学、细胞生物学、遗传学、水生生物学、发育生物学等专业）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专业学位研究生入学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考试的科目之一。《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普通生物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学》考试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力求反映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生物学类各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专业的特点，科学、公平、准确、规范地测评考生的基本素质和综合能力，用以选拔具有发展潜力的优秀人才入学，为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国家科技发展、经济建设培养具有较强分析与解决问题能力的高层次、应用型、复合型生物学专业人才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44C81B73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12778F73">
      <w:pPr>
        <w:pStyle w:val="5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测试考生对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细胞生物学和遗传学基础课程相关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的基本概念、基础知识的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掌握情况和综合分析能力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259C53AA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三</w:t>
      </w:r>
      <w:r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、考试分值</w:t>
      </w:r>
    </w:p>
    <w:p w14:paraId="2ABAFF65">
      <w:pPr>
        <w:pStyle w:val="5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其中细胞生物学和遗传学各占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分左右。</w:t>
      </w:r>
    </w:p>
    <w:p w14:paraId="4DF7173C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四、试题结构</w:t>
      </w:r>
    </w:p>
    <w:p w14:paraId="6D4ED08D">
      <w:pPr>
        <w:pStyle w:val="5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名词解释、简答题、论述题等。</w:t>
      </w:r>
    </w:p>
    <w:p w14:paraId="5A8D922A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eastAsia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val="en-US" w:eastAsia="zh-CN" w:bidi="ar-SA"/>
        </w:rPr>
        <w:t>五、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参考书目</w:t>
      </w:r>
    </w:p>
    <w:p w14:paraId="5CDC9CCC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u w:val="none"/>
          <w:lang w:bidi="ar-SA"/>
        </w:rPr>
        <w:t>细胞生物学部分指定教材：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《细胞生物学》丁明孝、王喜忠、张传茂、陈建国编写，高等教育出版社出版，2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020年，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第5版。</w:t>
      </w:r>
    </w:p>
    <w:p w14:paraId="31589AE1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遗传学部分指定教材：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《遗传学》刘祖洞、吴燕华、乔守怡、赵寿元著，高等教育出版社，2021年，第4版。</w:t>
      </w:r>
    </w:p>
    <w:p w14:paraId="7F545FD9">
      <w:pPr>
        <w:widowControl w:val="0"/>
        <w:snapToGrid/>
        <w:spacing w:line="600" w:lineRule="exact"/>
        <w:ind w:firstLine="640"/>
        <w:jc w:val="both"/>
        <w:outlineLvl w:val="9"/>
        <w:rPr>
          <w:rFonts w:hint="eastAsia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六、考试内容</w:t>
      </w:r>
    </w:p>
    <w:p w14:paraId="2D4CF8C4">
      <w:pPr>
        <w:pStyle w:val="5"/>
        <w:snapToGrid/>
        <w:spacing w:before="0"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细胞生物学部分：</w:t>
      </w:r>
    </w:p>
    <w:p w14:paraId="47BDD95A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绪论</w:t>
      </w:r>
    </w:p>
    <w:p w14:paraId="69FBD7BB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（一）细胞学与细胞生物学；（二）细胞的同一性与多样性。</w:t>
      </w:r>
    </w:p>
    <w:p w14:paraId="096A507C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细胞生物学研究方法</w:t>
      </w:r>
    </w:p>
    <w:p w14:paraId="52267571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（一）细胞形态结构的观察方法；（二）细胞及其组分的分析方法；（三）细胞培养与细胞工程；（四）细胞及生物大分子的动态变化；（五）模式生物与功能基因组的研究。</w:t>
      </w:r>
    </w:p>
    <w:p w14:paraId="0F4CE10E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细胞质膜</w:t>
      </w:r>
    </w:p>
    <w:p w14:paraId="57E24709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（一）细胞质膜的结构模型与基本成分；（二）细胞质膜的基本特征与功能。</w:t>
      </w:r>
    </w:p>
    <w:p w14:paraId="2600F103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物质的跨膜运输</w:t>
      </w:r>
    </w:p>
    <w:p w14:paraId="56CDE10F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（一）膜转运蛋白与小分子及离子的跨膜运输；（二）ATP驱动泵与主动运输；（三）胞吞作用与胞吐作用。</w:t>
      </w:r>
    </w:p>
    <w:p w14:paraId="6C4E76DB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细胞质基质与内膜系统</w:t>
      </w:r>
    </w:p>
    <w:p w14:paraId="06A515DC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（一）细胞质基质及其功能；（二）细胞内膜系统及其功能。</w:t>
      </w:r>
    </w:p>
    <w:p w14:paraId="35F64065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蛋白质分选与膜泡运输</w:t>
      </w:r>
    </w:p>
    <w:p w14:paraId="74E31387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（一）细胞内蛋白质的分选；（二）细胞内膜泡运输。</w:t>
      </w:r>
    </w:p>
    <w:p w14:paraId="31806E2D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线粒体和叶绿体</w:t>
      </w:r>
    </w:p>
    <w:p w14:paraId="15B2666D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（一）线粒体与氧化磷酸化；（二）叶绿体与光合作用；（三）线粒体和叶绿体的半自主性及其起源。</w:t>
      </w:r>
    </w:p>
    <w:p w14:paraId="0A4B7E8A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细胞骨架</w:t>
      </w:r>
    </w:p>
    <w:p w14:paraId="5C5F565E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（一）微丝与细胞运动；（二）微管及其功能；（三）中间丝。</w:t>
      </w:r>
    </w:p>
    <w:p w14:paraId="694D8D1B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第九章 细胞核与染色质</w:t>
      </w:r>
    </w:p>
    <w:p w14:paraId="7706965A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（一）核被膜；（二）染色质；（三）染色质的复制与表达；（四）染色体；（五）核仁与核体；（六）核基质。</w:t>
      </w:r>
    </w:p>
    <w:p w14:paraId="11F9550A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第十章 核糖体</w:t>
      </w:r>
    </w:p>
    <w:p w14:paraId="48F94EE4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（一）核糖体的类型与结构；（二）多核糖体与蛋白质的合成。</w:t>
      </w:r>
    </w:p>
    <w:p w14:paraId="7031F7A2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第十一章 细胞信号转导</w:t>
      </w:r>
    </w:p>
    <w:p w14:paraId="3D45A447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（一）细胞通信与信号转导；（二）G蛋白偶联受体及其介导的信号转导；（三）介导并调控细胞基因表达的受体及其信号通路；（四）细胞信号转导的整合与控制。</w:t>
      </w:r>
    </w:p>
    <w:p w14:paraId="3472B108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第十二章 细胞周期与细胞分裂</w:t>
      </w:r>
    </w:p>
    <w:p w14:paraId="631F2617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（一）细胞周期；（二）细胞分裂。</w:t>
      </w:r>
    </w:p>
    <w:p w14:paraId="02E53359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第十三章 细胞增殖调控与癌细胞</w:t>
      </w:r>
    </w:p>
    <w:p w14:paraId="2EFFF62A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（一）细胞增殖调控；（二）癌细胞。</w:t>
      </w:r>
    </w:p>
    <w:p w14:paraId="0BDCE7A9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第十四章 细胞分化与干细胞</w:t>
      </w:r>
    </w:p>
    <w:p w14:paraId="6BB165D7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（一）细胞分化；（二）干细胞。</w:t>
      </w:r>
    </w:p>
    <w:p w14:paraId="648C765C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第十五章 细胞衰老与细胞程序性死亡</w:t>
      </w:r>
    </w:p>
    <w:p w14:paraId="7BFEE93B">
      <w:pPr>
        <w:pStyle w:val="5"/>
        <w:widowControl w:val="0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（一）细胞衰老；（二）细胞程序性死亡。</w:t>
      </w:r>
    </w:p>
    <w:p w14:paraId="4C260A96">
      <w:pPr>
        <w:pStyle w:val="5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第十六章 细胞的社会联系</w:t>
      </w:r>
    </w:p>
    <w:p w14:paraId="261EECF9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（一）细胞连接；（二）细胞黏着及其分子基础；（三）细胞外基质。</w:t>
      </w:r>
    </w:p>
    <w:p w14:paraId="29762103">
      <w:pPr>
        <w:pStyle w:val="5"/>
        <w:snapToGrid/>
        <w:spacing w:before="0"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遗传学部分：</w:t>
      </w:r>
    </w:p>
    <w:p w14:paraId="1900FD87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绪论</w:t>
      </w:r>
    </w:p>
    <w:p w14:paraId="22F96930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（一）遗传学发展历史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（二）遗传与变异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（三）遗传学研究与社会发展的紧密关系。</w:t>
      </w:r>
    </w:p>
    <w:p w14:paraId="3C7C29B2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孟德尔定律</w:t>
      </w:r>
    </w:p>
    <w:p w14:paraId="42090B97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（一）分离定律；（二）自由组合定律；（三）遗传学数据的统计处理；（四）孟德尔遗传与人类疾病。</w:t>
      </w:r>
    </w:p>
    <w:p w14:paraId="24F55519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遗传的染色体学说</w:t>
      </w:r>
    </w:p>
    <w:p w14:paraId="7B887B1B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（一）染色体；（二）细胞分裂；（三）染色体周期；（四）遗传的染色体学说。</w:t>
      </w:r>
    </w:p>
    <w:p w14:paraId="3E0C51E7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孟德尔遗传的拓展</w:t>
      </w:r>
    </w:p>
    <w:p w14:paraId="57FCB043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（一）环境的影响和基因的表型效应；（二）显隐性关系的相对性；（三）致死基因；（四）复等位现象；（五）非等位基因间的相互作用。</w:t>
      </w:r>
    </w:p>
    <w:p w14:paraId="59B20740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遗传的分子基础</w:t>
      </w:r>
    </w:p>
    <w:p w14:paraId="332AA187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（一）遗传物质是DNA（或RNA）；（二）DNA的分子结构与复制；（三）基因的本质；（四）重组DNA技术；（五）基因型分型技术。</w:t>
      </w:r>
    </w:p>
    <w:p w14:paraId="0800C425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性别决定与伴性遗传</w:t>
      </w:r>
    </w:p>
    <w:p w14:paraId="0A949C41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（一）性别决定；（二）伴性遗传；（三）遗传的染色体学说的直接证明；（四）其他类型的性别决定；（五）人类的性别决定；（六）基因与性指数。</w:t>
      </w:r>
    </w:p>
    <w:p w14:paraId="6F0D674B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连锁交换与连锁分析</w:t>
      </w:r>
    </w:p>
    <w:p w14:paraId="6E13442E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（一）连锁与交换；（二）真菌类的连锁分析；（三）人类孟德尔遗传病的连锁分析；（四）染色体遗传机制在理论和实践上的意义。</w:t>
      </w:r>
    </w:p>
    <w:p w14:paraId="1CC0C2A0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细菌和噬菌体的重组和连锁</w:t>
      </w:r>
    </w:p>
    <w:p w14:paraId="3B7471B3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（一）细菌和病毒在遗传学研究中的地位；（二）细菌的遗传分析；（三）噬菌体的遗传分析。</w:t>
      </w:r>
    </w:p>
    <w:p w14:paraId="367028BA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第九章 数量性状遗传</w:t>
      </w:r>
    </w:p>
    <w:p w14:paraId="0DE600E9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（一）数量性状的遗传学分析；（二）分析数量性状的基本统计方法；（三）遗传变异和遗传率；（四）近亲繁殖和杂种优势。</w:t>
      </w:r>
    </w:p>
    <w:p w14:paraId="4791DCE4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第十章 遗传物质的改变（一）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eastAsia="zh-CN" w:bidi="ar-SA"/>
        </w:rPr>
        <w:t>——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染色体畸变</w:t>
      </w:r>
    </w:p>
    <w:p w14:paraId="2524AEEB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（一）染色体结构的改变；（二）染色体数目的改变。</w:t>
      </w:r>
    </w:p>
    <w:p w14:paraId="08A0D450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第十一章 遗传物质的改变（二）——基因突变</w:t>
      </w:r>
    </w:p>
    <w:p w14:paraId="2F68072D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（一）基因突变概述；（二）突变的检出；（三）自发突变与诱发突变；（四）突变的分子基础与遗传效应。</w:t>
      </w:r>
    </w:p>
    <w:p w14:paraId="671AFCBB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第十二章 重组、转座与DNA损伤修复</w:t>
      </w:r>
    </w:p>
    <w:p w14:paraId="475E453D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（一）重组的分子基础；（二）转座与转座因子；（三）DNA损伤的修复。</w:t>
      </w:r>
    </w:p>
    <w:p w14:paraId="1DAF9C87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第十三章 细胞质和遗传</w:t>
      </w:r>
    </w:p>
    <w:p w14:paraId="46C1C01D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（一）母性影响；（二）细胞质遗传；（三）核质互作与禾谷类作物的雄性不育。</w:t>
      </w:r>
    </w:p>
    <w:p w14:paraId="45746E9D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第十四章 基因组</w:t>
      </w:r>
    </w:p>
    <w:p w14:paraId="0B9B7852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（一）基因组概述；（二）真核生物基因组的结构和组成特点；（三）人类基因组计划和人类基因组；（四）基因组作图和测序；（五）后基因组时代。</w:t>
      </w:r>
    </w:p>
    <w:p w14:paraId="17AA6006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第十五章 基因表达与基因表达调控</w:t>
      </w:r>
    </w:p>
    <w:p w14:paraId="0F524AD2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（一）从DNA到蛋白质；（二）原核生物的基因转录与翻译；（三）原核生物的基因表达调控；（四）真核生物的基因转录与翻译；（五）真核生物的基因表达调控；（六）表观遗传调控。</w:t>
      </w:r>
    </w:p>
    <w:p w14:paraId="5F5368DE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第十六章 遗传分析策略与方法</w:t>
      </w:r>
    </w:p>
    <w:p w14:paraId="369DEDFF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（一）正向遗传学与反向遗传学；（二）人类单基因性状的基因克隆；（三）复杂疾病易感基因的筛选。</w:t>
      </w:r>
    </w:p>
    <w:p w14:paraId="4BF4ABB4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第十七章 遗传与个体发育</w:t>
      </w:r>
    </w:p>
    <w:p w14:paraId="71749A53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（一）个体发育的一般模式；（二）基因在胚胎发育中的作用分析；（三）几个发育现象的遗传学分析；（四）噬菌体和原生生物的分化。</w:t>
      </w:r>
    </w:p>
    <w:p w14:paraId="657D9E48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第十八章 遗传与肿瘤</w:t>
      </w:r>
    </w:p>
    <w:p w14:paraId="2ADDEF60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（一）肿瘤的特征；（二）肿瘤发生是一系列基因连续变异的累积结果；（三）利用肿瘤遗传变异特征改进肿瘤治疗策略。</w:t>
      </w:r>
    </w:p>
    <w:p w14:paraId="6201F03C">
      <w:pPr>
        <w:pStyle w:val="5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第十九章 遗传与进化</w:t>
      </w:r>
    </w:p>
    <w:p w14:paraId="7F243EF2">
      <w:pPr>
        <w:pStyle w:val="5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（一）进化概述；（二）进化理论；（三）新种形成；（四）育种实践中的人工选择与远缘杂交。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237657E-827B-4DC4-9DB1-3CD21BDB3C8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2603E234-4D26-407E-BBF9-DEE5574D4A5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6A2B561-D1B4-4695-97A2-F814FBC30DF8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6C2BA3B5-577F-4DD1-A23D-E8AE698B4AA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4E737A73"/>
    <w:rsid w:val="00024E11"/>
    <w:rsid w:val="00076919"/>
    <w:rsid w:val="00090C95"/>
    <w:rsid w:val="000B53CB"/>
    <w:rsid w:val="00105FB6"/>
    <w:rsid w:val="0019377F"/>
    <w:rsid w:val="00273D77"/>
    <w:rsid w:val="003406D9"/>
    <w:rsid w:val="003C7EB4"/>
    <w:rsid w:val="003D5B10"/>
    <w:rsid w:val="004F7A4A"/>
    <w:rsid w:val="005F4E4A"/>
    <w:rsid w:val="006464F6"/>
    <w:rsid w:val="00AC3529"/>
    <w:rsid w:val="00AF45C1"/>
    <w:rsid w:val="00BE530C"/>
    <w:rsid w:val="00DE14F5"/>
    <w:rsid w:val="00E54E9B"/>
    <w:rsid w:val="00E97FBC"/>
    <w:rsid w:val="08400B7C"/>
    <w:rsid w:val="1FD53273"/>
    <w:rsid w:val="29A3064E"/>
    <w:rsid w:val="2F1D0A08"/>
    <w:rsid w:val="34BE5B3A"/>
    <w:rsid w:val="415B1848"/>
    <w:rsid w:val="477A4AFA"/>
    <w:rsid w:val="49E63550"/>
    <w:rsid w:val="4E5D132A"/>
    <w:rsid w:val="4E737A73"/>
    <w:rsid w:val="575865A3"/>
    <w:rsid w:val="6182260B"/>
    <w:rsid w:val="665B5C61"/>
    <w:rsid w:val="7945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rPr>
      <w:rFonts w:ascii="宋体" w:hAnsi="Courier New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纯文本 字符"/>
    <w:basedOn w:val="7"/>
    <w:link w:val="2"/>
    <w:qFormat/>
    <w:uiPriority w:val="0"/>
    <w:rPr>
      <w:rFonts w:ascii="宋体" w:hAnsi="Courier New" w:eastAsia="宋体" w:cs="Times New Roman"/>
      <w:kern w:val="2"/>
      <w:sz w:val="21"/>
      <w:szCs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2414</Words>
  <Characters>2443</Characters>
  <Lines>19</Lines>
  <Paragraphs>5</Paragraphs>
  <TotalTime>37</TotalTime>
  <ScaleCrop>false</ScaleCrop>
  <LinksUpToDate>false</LinksUpToDate>
  <CharactersWithSpaces>2478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2022-10-14T08:47:00Z</dcterms:created>
  <dc:creator>Kuin</dc:creator>
  <cp:lastModifiedBy>澄澈</cp:lastModifiedBy>
  <dcterms:modified xsi:type="dcterms:W3CDTF">2026-08-04T14:11:39Z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248503EA5EA24E449983C9ED7E1EC516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