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E4846">
      <w:pPr>
        <w:autoSpaceDE/>
        <w:autoSpaceDN/>
        <w:adjustRightInd/>
        <w:spacing w:after="0" w:line="600" w:lineRule="exact"/>
        <w:ind w:firstLine="0" w:firstLineChars="0"/>
        <w:jc w:val="center"/>
        <w:outlineLvl w:val="9"/>
        <w:rPr>
          <w:rFonts w:ascii="方正小标宋_GBK" w:hAnsi="方正小标宋_GBK" w:eastAsia="方正小标宋_GBK" w:cs="方正小标宋_GBK"/>
          <w:b w:val="0"/>
          <w:bCs w:val="0"/>
          <w:color w:val="auto"/>
          <w:kern w:val="2"/>
          <w:sz w:val="44"/>
          <w:szCs w:val="52"/>
          <w:highlight w:val="none"/>
          <w:lang w:val="en-US" w:bidi="th-TH"/>
        </w:rPr>
      </w:pPr>
      <w:r>
        <w:rPr>
          <w:rFonts w:ascii="Times New Roman" w:hAnsi="Times New Roman" w:eastAsia="方正小标宋_GBK" w:cs="Times New Roman"/>
          <w:b w:val="0"/>
          <w:bCs w:val="0"/>
          <w:color w:val="auto"/>
          <w:kern w:val="2"/>
          <w:sz w:val="44"/>
          <w:szCs w:val="52"/>
          <w:highlight w:val="none"/>
          <w:lang w:val="en-US" w:bidi="th-TH"/>
        </w:rPr>
        <w:t>650</w:t>
      </w:r>
      <w:r>
        <w:rPr>
          <w:rFonts w:hint="default" w:ascii="方正小标宋_GBK" w:hAnsi="方正小标宋_GBK" w:eastAsia="方正小标宋_GBK" w:cs="方正小标宋_GBK"/>
          <w:b w:val="0"/>
          <w:bCs w:val="0"/>
          <w:color w:val="auto"/>
          <w:kern w:val="2"/>
          <w:sz w:val="44"/>
          <w:szCs w:val="52"/>
          <w:highlight w:val="none"/>
          <w:lang w:val="en-US" w:bidi="th-TH"/>
        </w:rPr>
        <w:t>-《基础尼泊尔语》考试大纲</w:t>
      </w:r>
    </w:p>
    <w:p w14:paraId="3D4E5C03">
      <w:pPr>
        <w:pStyle w:val="4"/>
        <w:widowControl w:val="0"/>
        <w:autoSpaceDE/>
        <w:autoSpaceDN/>
        <w:adjustRightInd/>
        <w:spacing w:before="0" w:beforeAutospacing="0" w:after="0" w:afterAutospacing="0" w:line="600" w:lineRule="exact"/>
        <w:ind w:firstLine="640" w:firstLineChars="200"/>
        <w:jc w:val="both"/>
        <w:rPr>
          <w:rFonts w:ascii="Times New Roman" w:hAnsi="Times New Roman" w:eastAsia="方正仿宋_GBK" w:cs="方正仿宋_GBK"/>
          <w:b w:val="0"/>
          <w:bCs w:val="0"/>
          <w:color w:val="auto"/>
          <w:kern w:val="2"/>
          <w:sz w:val="32"/>
          <w:szCs w:val="32"/>
          <w:highlight w:val="none"/>
          <w:lang w:val="en-US"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42162E30">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一、考查目标及总体要求</w:t>
      </w:r>
    </w:p>
    <w:p w14:paraId="4A3FDE15">
      <w:pPr>
        <w:pStyle w:val="4"/>
        <w:widowControl w:val="0"/>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全日制印度语言文学（尼泊尔语语言文学）硕士学位入学考试科目《基础尼泊尔语》的内容包括：词汇、语法、阅读理解、翻译及写作。主要考查考生的尼泊尔语语言基本知识水平、尼泊尔语语言运用能力。考查内容包括尼泊尔语语言文学专业的基础课程，要求考生系统熟练掌握相关基本知识、基础理论和基本方法，并能运用相关理论和方法分析、解决实际问题。</w:t>
      </w:r>
    </w:p>
    <w:p w14:paraId="2041378D">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二、考试形式与试卷结构</w:t>
      </w:r>
    </w:p>
    <w:p w14:paraId="4A6200BA">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（一）试卷成绩及考试时间</w:t>
      </w:r>
    </w:p>
    <w:p w14:paraId="2EA5EBD9">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本试卷满分为150分，考试时间为180分钟。</w:t>
      </w:r>
    </w:p>
    <w:p w14:paraId="293E592D">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（二）答题方式</w:t>
      </w:r>
    </w:p>
    <w:p w14:paraId="07C72C8E">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答题方式为闭卷、笔试。</w:t>
      </w:r>
    </w:p>
    <w:p w14:paraId="68B8F266">
      <w:pPr>
        <w:pStyle w:val="4"/>
        <w:widowControl w:val="0"/>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（三）试卷</w:t>
      </w:r>
      <w:r>
        <w:rPr>
          <w:rFonts w:hint="default" w:ascii="Times New Roman" w:hAnsi="Times New Roman" w:eastAsia="方正仿宋_GBK" w:cs="方正仿宋_GBK"/>
          <w:color w:val="auto"/>
          <w:kern w:val="2"/>
          <w:sz w:val="32"/>
          <w:szCs w:val="32"/>
          <w:highlight w:val="none"/>
          <w:lang w:val="en-US" w:eastAsia="zh-CN" w:bidi="ar-SA"/>
        </w:rPr>
        <w:t>题型包括选择题、填空题、判断正误题、阅读理解题、中外互译题、写作题等，每次考试视具体情况采取哪几种题型。</w:t>
      </w:r>
    </w:p>
    <w:p w14:paraId="4CECAC6E">
      <w:pPr>
        <w:pStyle w:val="4"/>
        <w:widowControl w:val="0"/>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（四）试卷题型结构</w:t>
      </w:r>
    </w:p>
    <w:p w14:paraId="1D5E5DDA">
      <w:pPr>
        <w:pStyle w:val="4"/>
        <w:widowControl w:val="0"/>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语法结构与词汇部分包括选择题、判断题、填空题等题型。</w:t>
      </w:r>
    </w:p>
    <w:p w14:paraId="4D6895ED">
      <w:pPr>
        <w:pStyle w:val="4"/>
        <w:widowControl w:val="0"/>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阅读理解部分包括选择题、短句翻译等题型。</w:t>
      </w:r>
    </w:p>
    <w:p w14:paraId="65168570">
      <w:pPr>
        <w:pStyle w:val="4"/>
        <w:widowControl w:val="0"/>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翻译部分包括汉译</w:t>
      </w:r>
      <w:r>
        <w:rPr>
          <w:rFonts w:hint="default" w:ascii="Times New Roman" w:hAnsi="Times New Roman" w:eastAsia="方正仿宋_GBK" w:cs="方正仿宋_GBK"/>
          <w:color w:val="auto"/>
          <w:kern w:val="2"/>
          <w:sz w:val="32"/>
          <w:szCs w:val="32"/>
          <w:highlight w:val="none"/>
          <w:lang w:val="en-US" w:eastAsia="zh-CN" w:bidi="ar-SA"/>
        </w:rPr>
        <w:t>尼</w:t>
      </w:r>
      <w:r>
        <w:rPr>
          <w:rFonts w:hint="default"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eastAsia="zh-CN" w:bidi="ar-SA"/>
        </w:rPr>
        <w:t>尼</w:t>
      </w:r>
      <w:r>
        <w:rPr>
          <w:rFonts w:hint="default" w:ascii="Times New Roman" w:hAnsi="Times New Roman" w:eastAsia="方正仿宋_GBK" w:cs="方正仿宋_GBK"/>
          <w:color w:val="auto"/>
          <w:kern w:val="2"/>
          <w:sz w:val="32"/>
          <w:szCs w:val="32"/>
          <w:highlight w:val="none"/>
          <w:lang w:bidi="ar-SA"/>
        </w:rPr>
        <w:t>译汉等题型。</w:t>
      </w:r>
    </w:p>
    <w:p w14:paraId="47CE669B">
      <w:pPr>
        <w:pStyle w:val="4"/>
        <w:widowControl w:val="0"/>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写作部分，包括命题作文或根据给出材料作文。</w:t>
      </w:r>
    </w:p>
    <w:p w14:paraId="1A042404">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bCs w:val="0"/>
          <w:color w:val="auto"/>
          <w:kern w:val="2"/>
          <w:sz w:val="32"/>
          <w:szCs w:val="40"/>
          <w:highlight w:val="none"/>
          <w:lang w:bidi="ar-SA"/>
        </w:rPr>
        <w:t>三、考查目标及范围</w:t>
      </w:r>
    </w:p>
    <w:p w14:paraId="7A881CFE">
      <w:pPr>
        <w:pStyle w:val="4"/>
        <w:widowControl w:val="0"/>
        <w:spacing w:before="0" w:beforeAutospacing="0" w:after="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（一）词汇语法部分</w:t>
      </w:r>
    </w:p>
    <w:p w14:paraId="28175055">
      <w:pPr>
        <w:pStyle w:val="4"/>
        <w:widowControl w:val="0"/>
        <w:spacing w:before="0" w:beforeAutospacing="0" w:after="0" w:afterAutospacing="0" w:line="600" w:lineRule="exact"/>
        <w:ind w:firstLine="640" w:firstLineChars="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考查目标</w:t>
      </w:r>
    </w:p>
    <w:p w14:paraId="31B66DF3">
      <w:pPr>
        <w:pStyle w:val="4"/>
        <w:widowControl w:val="0"/>
        <w:spacing w:before="0" w:beforeAutospacing="0" w:after="0" w:afterAutospacing="0" w:line="600" w:lineRule="exact"/>
        <w:ind w:firstLine="640" w:firstLineChars="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检测学生掌握尼泊尔语词汇、短语及其用法的情况；检测学生掌握并运用尼泊尔语语法的能力。</w:t>
      </w:r>
    </w:p>
    <w:p w14:paraId="53532596">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考试要求</w:t>
      </w:r>
    </w:p>
    <w:p w14:paraId="4F197B65">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要求考生掌握尼泊尔语重点语词的特点及用法、短语及固定搭配；掌握尼泊尔语语法的基础知识并能熟练运用，能运用所学的尼泊尔语语法知识解决学习过程中的相关问题。</w:t>
      </w:r>
    </w:p>
    <w:p w14:paraId="4B741528">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考试形式</w:t>
      </w:r>
    </w:p>
    <w:p w14:paraId="2DE45189">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采用判断题、选择题和填空题</w:t>
      </w:r>
      <w:r>
        <w:rPr>
          <w:rFonts w:hint="default" w:ascii="Times New Roman" w:hAnsi="Times New Roman" w:eastAsia="方正仿宋_GBK" w:cs="方正仿宋_GBK"/>
          <w:color w:val="auto"/>
          <w:kern w:val="2"/>
          <w:sz w:val="32"/>
          <w:szCs w:val="32"/>
          <w:highlight w:val="none"/>
          <w:lang w:val="en-US" w:eastAsia="zh-CN" w:bidi="ar-SA"/>
        </w:rPr>
        <w:t>等形式</w:t>
      </w:r>
      <w:r>
        <w:rPr>
          <w:rFonts w:hint="default" w:ascii="Times New Roman" w:hAnsi="Times New Roman" w:eastAsia="方正仿宋_GBK" w:cs="方正仿宋_GBK"/>
          <w:color w:val="auto"/>
          <w:kern w:val="2"/>
          <w:sz w:val="32"/>
          <w:szCs w:val="32"/>
          <w:highlight w:val="none"/>
          <w:lang w:bidi="ar-SA"/>
        </w:rPr>
        <w:t>，包括对重点词语、固定搭配或语法使用情况的选择和判断等内容。</w:t>
      </w:r>
    </w:p>
    <w:p w14:paraId="0C9917AD">
      <w:pPr>
        <w:pStyle w:val="4"/>
        <w:widowControl w:val="0"/>
        <w:spacing w:before="0" w:after="0"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（二）阅读理解部分</w:t>
      </w:r>
    </w:p>
    <w:p w14:paraId="008FB656">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考查目标</w:t>
      </w:r>
    </w:p>
    <w:p w14:paraId="6D244669">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考生能综合运用尼泊尔语知识和阅读技能来理解尼泊尔语书面材料，具备读懂各种体裁、题材文章的阅读能力，尤其是推理判断、概括归纳、批评性思考等能力。测试学生通过阅读获取有关信息的能力，考核学生掌握相关阅读策略和技巧的程度。</w:t>
      </w:r>
    </w:p>
    <w:p w14:paraId="506F6913">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考试要求</w:t>
      </w:r>
    </w:p>
    <w:p w14:paraId="5DB8FCED">
      <w:pPr>
        <w:pStyle w:val="4"/>
        <w:widowControl w:val="0"/>
        <w:autoSpaceDE/>
        <w:autoSpaceDN/>
        <w:adjustRightInd/>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val="en-US" w:bidi="ar-SA"/>
        </w:rPr>
        <w:t>能够读懂具有中等难度的尼泊尔语政论、时事文章和文学作品。</w:t>
      </w:r>
    </w:p>
    <w:p w14:paraId="336E69D2">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（2）能理解所读材料的主旨大意，分辨出其中的事实和细节；能理解字面意义和隐含意义；能根据所读材料进行判断和推理；能分析所读材料的思想观点、语篇结构、语言特点和修辞手法。</w:t>
      </w:r>
    </w:p>
    <w:p w14:paraId="1BC201CE">
      <w:pPr>
        <w:pStyle w:val="4"/>
        <w:widowControl w:val="0"/>
        <w:spacing w:afterAutospacing="0" w:line="600" w:lineRule="exact"/>
        <w:ind w:firstLine="640"/>
        <w:jc w:val="both"/>
        <w:rPr>
          <w:rFonts w:hint="default"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val="en-US" w:bidi="ar-SA"/>
        </w:rPr>
        <w:t>能够在规定的时间内完成试卷所提出的阅读理解问题。</w:t>
      </w:r>
    </w:p>
    <w:p w14:paraId="2C9AED79">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考试形式</w:t>
      </w:r>
    </w:p>
    <w:p w14:paraId="2E1C6910">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主要通过选择题考核学生的阅读理解能力。</w:t>
      </w:r>
    </w:p>
    <w:p w14:paraId="6BA9508D">
      <w:pPr>
        <w:pStyle w:val="4"/>
        <w:widowControl w:val="0"/>
        <w:autoSpaceDE/>
        <w:autoSpaceDN/>
        <w:adjustRightInd/>
        <w:spacing w:before="0" w:beforeAutospacing="0" w:after="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val="en-US" w:eastAsia="zh-CN" w:bidi="ar-SA"/>
        </w:rPr>
      </w:pPr>
      <w:r>
        <w:rPr>
          <w:rFonts w:hint="default" w:ascii="Times New Roman" w:hAnsi="Times New Roman" w:eastAsia="方正仿宋_GBK" w:cs="方正仿宋_GBK"/>
          <w:color w:val="auto"/>
          <w:kern w:val="2"/>
          <w:sz w:val="32"/>
          <w:szCs w:val="32"/>
          <w:highlight w:val="none"/>
          <w:lang w:val="en-US" w:bidi="ar-SA"/>
        </w:rPr>
        <w:t>本部分采用单项选择题、判断题、</w:t>
      </w:r>
      <w:r>
        <w:rPr>
          <w:rFonts w:hint="default" w:ascii="Times New Roman" w:hAnsi="Times New Roman" w:eastAsia="方正仿宋_GBK" w:cs="方正仿宋_GBK"/>
          <w:color w:val="auto"/>
          <w:kern w:val="2"/>
          <w:sz w:val="32"/>
          <w:szCs w:val="32"/>
          <w:highlight w:val="none"/>
          <w:lang w:val="en-US" w:eastAsia="zh-CN" w:bidi="ar-SA"/>
        </w:rPr>
        <w:t>短句翻译等题型</w:t>
      </w:r>
      <w:r>
        <w:rPr>
          <w:rFonts w:hint="default" w:ascii="Times New Roman" w:hAnsi="Times New Roman" w:eastAsia="方正仿宋_GBK" w:cs="方正仿宋_GBK"/>
          <w:color w:val="auto"/>
          <w:kern w:val="2"/>
          <w:sz w:val="32"/>
          <w:szCs w:val="32"/>
          <w:highlight w:val="none"/>
          <w:lang w:val="en-US" w:bidi="ar-SA"/>
        </w:rPr>
        <w:t>，要求学生根据阅读材料完成。</w:t>
      </w:r>
    </w:p>
    <w:p w14:paraId="1CFBC80B">
      <w:pPr>
        <w:pStyle w:val="4"/>
        <w:widowControl w:val="0"/>
        <w:spacing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w:t>
      </w:r>
      <w:r>
        <w:rPr>
          <w:rFonts w:hint="eastAsia" w:ascii="Times New Roman" w:hAnsi="Times New Roman" w:eastAsia="方正仿宋_GBK" w:cs="方正仿宋_GBK"/>
          <w:b/>
          <w:bCs/>
          <w:color w:val="auto"/>
          <w:kern w:val="2"/>
          <w:sz w:val="32"/>
          <w:szCs w:val="32"/>
          <w:highlight w:val="none"/>
          <w:lang w:val="en-US" w:eastAsia="zh-CN" w:bidi="ar-SA"/>
        </w:rPr>
        <w:t>三</w:t>
      </w:r>
      <w:r>
        <w:rPr>
          <w:rFonts w:hint="default" w:ascii="Times New Roman" w:hAnsi="Times New Roman" w:eastAsia="方正仿宋_GBK" w:cs="方正仿宋_GBK"/>
          <w:b/>
          <w:bCs/>
          <w:color w:val="auto"/>
          <w:kern w:val="2"/>
          <w:sz w:val="32"/>
          <w:szCs w:val="32"/>
          <w:highlight w:val="none"/>
          <w:lang w:bidi="ar-SA"/>
        </w:rPr>
        <w:t>）翻译部分</w:t>
      </w:r>
    </w:p>
    <w:p w14:paraId="4DD10676">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考查目标</w:t>
      </w:r>
    </w:p>
    <w:p w14:paraId="62CE42DB">
      <w:pPr>
        <w:pStyle w:val="4"/>
        <w:widowControl w:val="0"/>
        <w:spacing w:after="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能综合运用翻译方法和技巧进行汉尼互译。熟练掌握尼泊尔语、汉语词汇语法的异同及对比，掌握各种译法的原则和方法，熟练运用翻译中的各种技巧，体现出</w:t>
      </w:r>
      <w:r>
        <w:rPr>
          <w:rFonts w:hint="eastAsia"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信达雅</w:t>
      </w:r>
      <w:bookmarkStart w:id="0" w:name="_GoBack"/>
      <w:bookmarkEnd w:id="0"/>
      <w:r>
        <w:rPr>
          <w:rFonts w:hint="eastAsia"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的基本要求。</w:t>
      </w:r>
    </w:p>
    <w:p w14:paraId="58B74263">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考试要求</w:t>
      </w:r>
    </w:p>
    <w:p w14:paraId="67F82CCA">
      <w:pPr>
        <w:pStyle w:val="4"/>
        <w:widowControl w:val="0"/>
        <w:autoSpaceDE/>
        <w:autoSpaceDN/>
        <w:adjustRightInd/>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bidi="ar-SA"/>
        </w:rPr>
        <w:t>能翻译各种文体的语料，包括政论文章、文学作品、各种应用文体等。</w:t>
      </w:r>
      <w:r>
        <w:rPr>
          <w:rFonts w:hint="default" w:ascii="Times New Roman" w:hAnsi="Times New Roman" w:eastAsia="方正仿宋_GBK" w:cs="方正仿宋_GBK"/>
          <w:color w:val="auto"/>
          <w:kern w:val="2"/>
          <w:sz w:val="32"/>
          <w:szCs w:val="32"/>
          <w:highlight w:val="none"/>
          <w:lang w:val="en-US" w:bidi="ar-SA"/>
        </w:rPr>
        <w:t>要求考生原文理解正确，译文准确，译文语言表达流畅、自然、优美，体现各自民族文化特色。</w:t>
      </w:r>
    </w:p>
    <w:p w14:paraId="3B3CE804">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考试形式</w:t>
      </w:r>
    </w:p>
    <w:p w14:paraId="02CC9B33">
      <w:pPr>
        <w:pStyle w:val="4"/>
        <w:widowControl w:val="0"/>
        <w:spacing w:afterAutospacing="0" w:line="600" w:lineRule="exact"/>
        <w:ind w:firstLine="640"/>
        <w:jc w:val="both"/>
        <w:rPr>
          <w:rFonts w:ascii="Times New Roman" w:hAnsi="Times New Roman" w:eastAsia="方正仿宋_GBK" w:cs="方正仿宋_GBK"/>
          <w:b w:val="0"/>
          <w:bCs w:val="0"/>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本部分采用汉语翻译成尼泊尔语和尼泊尔语翻译成汉语两种题型，以段落翻译为主。</w:t>
      </w:r>
    </w:p>
    <w:p w14:paraId="79CC3C37">
      <w:pPr>
        <w:pStyle w:val="4"/>
        <w:widowControl w:val="0"/>
        <w:spacing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w:t>
      </w:r>
      <w:r>
        <w:rPr>
          <w:rFonts w:hint="eastAsia" w:ascii="Times New Roman" w:hAnsi="Times New Roman" w:eastAsia="方正仿宋_GBK" w:cs="方正仿宋_GBK"/>
          <w:b/>
          <w:bCs/>
          <w:color w:val="auto"/>
          <w:kern w:val="2"/>
          <w:sz w:val="32"/>
          <w:szCs w:val="32"/>
          <w:highlight w:val="none"/>
          <w:lang w:val="en-US" w:eastAsia="zh-CN" w:bidi="ar-SA"/>
        </w:rPr>
        <w:t>四</w:t>
      </w:r>
      <w:r>
        <w:rPr>
          <w:rFonts w:hint="default" w:ascii="Times New Roman" w:hAnsi="Times New Roman" w:eastAsia="方正仿宋_GBK" w:cs="方正仿宋_GBK"/>
          <w:b/>
          <w:bCs/>
          <w:color w:val="auto"/>
          <w:kern w:val="2"/>
          <w:sz w:val="32"/>
          <w:szCs w:val="32"/>
          <w:highlight w:val="none"/>
          <w:lang w:bidi="ar-SA"/>
        </w:rPr>
        <w:t>）写作部分</w:t>
      </w:r>
    </w:p>
    <w:p w14:paraId="194DFD6E">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考查目标</w:t>
      </w:r>
    </w:p>
    <w:p w14:paraId="66627EB3">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要求考生根据命题，能用尼泊尔语撰写议论文一篇，文章字数在300词左右，主要考查考生的尼泊尔</w:t>
      </w:r>
      <w:r>
        <w:rPr>
          <w:rFonts w:hint="default" w:ascii="Times New Roman" w:hAnsi="Times New Roman" w:eastAsia="方正仿宋_GBK" w:cs="方正仿宋_GBK"/>
          <w:color w:val="auto"/>
          <w:kern w:val="2"/>
          <w:sz w:val="32"/>
          <w:szCs w:val="32"/>
          <w:highlight w:val="none"/>
          <w:lang w:val="en-US" w:bidi="ar-SA"/>
        </w:rPr>
        <w:t>语写作技巧、构思谋篇以及语言表达能力和文字水平。</w:t>
      </w:r>
    </w:p>
    <w:p w14:paraId="4DD75230">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eastAsia"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考试要求</w:t>
      </w:r>
    </w:p>
    <w:p w14:paraId="100FAB55">
      <w:pPr>
        <w:pStyle w:val="4"/>
        <w:widowControl w:val="0"/>
        <w:spacing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要求用尼泊尔语写作，字数符合规定，用词恰当，语法正确，语句通顺，内容充实，思路清晰，结构合理。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方正小标宋_GBK">
    <w:panose1 w:val="02000000000000000000"/>
    <w:charset w:val="86"/>
    <w:family w:val="auto"/>
    <w:pitch w:val="default"/>
    <w:sig w:usb0="A00002BF" w:usb1="38CF7CFA" w:usb2="00082016" w:usb3="00000000" w:csb0="00040001" w:csb1="00000000"/>
    <w:embedRegular r:id="rId1" w:fontKey="{D311A5ED-60F9-4A2E-A9C2-1044CD73F129}"/>
  </w:font>
  <w:font w:name="方正仿宋_GBK">
    <w:panose1 w:val="02000000000000000000"/>
    <w:charset w:val="86"/>
    <w:family w:val="auto"/>
    <w:pitch w:val="default"/>
    <w:sig w:usb0="A00002BF" w:usb1="38CF7CFA" w:usb2="00082016" w:usb3="00000000" w:csb0="00040001" w:csb1="00000000"/>
    <w:embedRegular r:id="rId2" w:fontKey="{7970AA5B-BF08-4961-99E0-94B5E49283F1}"/>
  </w:font>
  <w:font w:name="方正黑体_GBK">
    <w:panose1 w:val="02010600010101010101"/>
    <w:charset w:val="86"/>
    <w:family w:val="script"/>
    <w:pitch w:val="default"/>
    <w:sig w:usb0="00000001" w:usb1="080E0000" w:usb2="00000000" w:usb3="00000000" w:csb0="00040000" w:csb1="00000000"/>
    <w:embedRegular r:id="rId3" w:fontKey="{B9315B7A-3F03-48FD-A52A-A6825D26138E}"/>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4ZWRjNGM5NGRmNGUyMDUxNzgzZGI5MjM4ZWFmZGEifQ=="/>
  </w:docVars>
  <w:rsids>
    <w:rsidRoot w:val="00391F1D"/>
    <w:rsid w:val="00064D39"/>
    <w:rsid w:val="000B13B2"/>
    <w:rsid w:val="000B7380"/>
    <w:rsid w:val="000C2976"/>
    <w:rsid w:val="000D0316"/>
    <w:rsid w:val="00125E47"/>
    <w:rsid w:val="00195572"/>
    <w:rsid w:val="001B2BD9"/>
    <w:rsid w:val="00285BBB"/>
    <w:rsid w:val="003229D3"/>
    <w:rsid w:val="00391F1D"/>
    <w:rsid w:val="003C35C1"/>
    <w:rsid w:val="00460611"/>
    <w:rsid w:val="00475708"/>
    <w:rsid w:val="0049090E"/>
    <w:rsid w:val="005A3289"/>
    <w:rsid w:val="00606EF4"/>
    <w:rsid w:val="00666413"/>
    <w:rsid w:val="00693232"/>
    <w:rsid w:val="007D2E6D"/>
    <w:rsid w:val="00815EDE"/>
    <w:rsid w:val="0094212E"/>
    <w:rsid w:val="00B0230B"/>
    <w:rsid w:val="00BC043E"/>
    <w:rsid w:val="00BF44AF"/>
    <w:rsid w:val="00C43CD5"/>
    <w:rsid w:val="00C87891"/>
    <w:rsid w:val="00D53FC2"/>
    <w:rsid w:val="00D56551"/>
    <w:rsid w:val="00E84D00"/>
    <w:rsid w:val="0B2529AE"/>
    <w:rsid w:val="123574C7"/>
    <w:rsid w:val="14A56D9E"/>
    <w:rsid w:val="53957E38"/>
    <w:rsid w:val="693223AE"/>
    <w:rsid w:val="6D7704F5"/>
    <w:rsid w:val="769E5BF3"/>
  </w:rsids>
  <m:mathPr>
    <m:mathFont m:val="Cambria Math"/>
    <m:brkBin m:val="before"/>
    <m:brkBinSub m:val="--"/>
    <m:smallFrac m:val="1"/>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Mangal"/>
      <w:kern w:val="0"/>
      <w:sz w:val="24"/>
      <w:lang w:bidi="hi-IN"/>
    </w:rPr>
  </w:style>
  <w:style w:type="character" w:customStyle="1" w:styleId="7">
    <w:name w:val="apple-converted-space"/>
    <w:basedOn w:val="6"/>
    <w:qFormat/>
    <w:uiPriority w:val="0"/>
  </w:style>
  <w:style w:type="paragraph" w:customStyle="1" w:styleId="8">
    <w:name w:val="western"/>
    <w:basedOn w:val="1"/>
    <w:uiPriority w:val="0"/>
    <w:pPr>
      <w:widowControl/>
      <w:spacing w:before="100" w:beforeAutospacing="1" w:after="100" w:afterAutospacing="1"/>
      <w:jc w:val="left"/>
    </w:pPr>
    <w:rPr>
      <w:rFonts w:ascii="宋体" w:hAnsi="宋体" w:cs="Mangal"/>
      <w:kern w:val="0"/>
      <w:sz w:val="24"/>
      <w:lang w:bidi="hi-IN"/>
    </w:rPr>
  </w:style>
  <w:style w:type="paragraph" w:customStyle="1" w:styleId="9">
    <w:name w:val="列表段落1"/>
    <w:basedOn w:val="1"/>
    <w:qFormat/>
    <w:uiPriority w:val="99"/>
    <w:pPr>
      <w:ind w:firstLine="420" w:firstLineChars="200"/>
    </w:pPr>
    <w:rPr>
      <w:szCs w:val="20"/>
    </w:rPr>
  </w:style>
  <w:style w:type="character" w:customStyle="1" w:styleId="10">
    <w:name w:val="页眉 字符"/>
    <w:basedOn w:val="6"/>
    <w:link w:val="3"/>
    <w:qFormat/>
    <w:uiPriority w:val="99"/>
    <w:rPr>
      <w:rFonts w:ascii="Times New Roman" w:hAnsi="Times New Roman" w:eastAsia="宋体" w:cs="Times New Roman"/>
      <w:sz w:val="18"/>
      <w:szCs w:val="18"/>
    </w:rPr>
  </w:style>
  <w:style w:type="character" w:customStyle="1" w:styleId="11">
    <w:name w:val="页脚 字符"/>
    <w:basedOn w:val="6"/>
    <w:link w:val="2"/>
    <w:qFormat/>
    <w:uiPriority w:val="99"/>
    <w:rPr>
      <w:rFonts w:ascii="Times New Roman" w:hAnsi="Times New Roman" w:eastAsia="宋体" w:cs="Times New Roman"/>
      <w:sz w:val="18"/>
      <w:szCs w:val="18"/>
    </w:rPr>
  </w:style>
  <w:style w:type="paragraph" w:customStyle="1" w:styleId="12">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1334</Words>
  <Characters>1354</Characters>
  <Lines>11</Lines>
  <Paragraphs>3</Paragraphs>
  <TotalTime>7</TotalTime>
  <ScaleCrop>false</ScaleCrop>
  <LinksUpToDate>false</LinksUpToDate>
  <CharactersWithSpaces>1354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2020-08-20T08:52:00Z</dcterms:created>
  <dc:creator>lenovo</dc:creator>
  <cp:lastModifiedBy>澄澈</cp:lastModifiedBy>
  <dcterms:modified xsi:type="dcterms:W3CDTF">2026-08-04T13:34:01Z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3A6CF6030C4E4F68825E22D40A41D07D</vt:lpwstr>
  </property>
  <property fmtid="{D5CDD505-2E9C-101B-9397-08002B2CF9AE}" pid="4" name="KSOTemplateDocerSaveRecord">
    <vt:lpwstr>eyJoZGlkIjoiMDRkNzk5ODkxNzIxNmZhOGM3YmMyZjc2ZGQ4ZGE5ODEiLCJ1c2VySWQiOiIzMTM2MDkwOTcifQ==</vt:lpwstr>
  </property>
</Properties>
</file>