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E47C8">
      <w:pPr>
        <w:snapToGrid/>
        <w:spacing w:before="0" w:line="600" w:lineRule="exact"/>
        <w:ind w:firstLine="0" w:firstLineChars="0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kern w:val="2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kern w:val="2"/>
          <w:sz w:val="44"/>
          <w:szCs w:val="52"/>
          <w:highlight w:val="none"/>
        </w:rPr>
        <w:t>824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kern w:val="2"/>
          <w:sz w:val="44"/>
          <w:szCs w:val="52"/>
          <w:highlight w:val="none"/>
        </w:rPr>
        <w:t>-《概率论与数理统计》考试大纲</w:t>
      </w:r>
      <w:bookmarkStart w:id="0" w:name="_GoBack"/>
      <w:bookmarkEnd w:id="0"/>
    </w:p>
    <w:p w14:paraId="4984903C">
      <w:pPr>
        <w:pStyle w:val="5"/>
        <w:widowControl w:val="0"/>
        <w:snapToGrid/>
        <w:spacing w:before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D9E19B2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一、考试性质</w:t>
      </w:r>
    </w:p>
    <w:p w14:paraId="354CC1F1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概率论与数理统计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统计学、应用统计、社会经济统计、大数据统计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研究生入学考试的科目之一。《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概率论与数理统计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统计学学科的基本理论和方法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，科学、公平、准确地测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考生的基本素质和综合能力，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以便很好地选拔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具有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科研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发展潜力的优秀人才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进入硕士阶段学习，为国家培养掌握现代统计理论和方法，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具有较强分析与解决实际问题能力的高层次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应用型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复合型的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统计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专业人才。</w:t>
      </w:r>
    </w:p>
    <w:p w14:paraId="5CB91331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二、考试要求</w:t>
      </w:r>
    </w:p>
    <w:p w14:paraId="43221412">
      <w:pPr>
        <w:pStyle w:val="5"/>
        <w:widowControl w:val="0"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对《概率论与数理统计》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的基本概念、基础知识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、基本技能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掌握情况，重点考察考生运用概率论与数理统计知识解决实际问题的能力。</w:t>
      </w:r>
    </w:p>
    <w:p w14:paraId="0D68C524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三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试卷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分值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、考试时间和答题方式</w:t>
      </w:r>
    </w:p>
    <w:p w14:paraId="075FBE50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本科目试卷满分为150分，考试时间为180分钟，答题方式为闭卷、笔试。</w:t>
      </w:r>
    </w:p>
    <w:p w14:paraId="7F14BA6E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四、试题结构</w:t>
      </w:r>
    </w:p>
    <w:p w14:paraId="59411714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（1）试卷题型结构</w:t>
      </w:r>
    </w:p>
    <w:p w14:paraId="10C0824E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可能包含的题型为：填空题、选择题、计算题、综合题</w:t>
      </w:r>
    </w:p>
    <w:p w14:paraId="4453B27E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（2）内容结构</w:t>
      </w:r>
    </w:p>
    <w:p w14:paraId="59F3628A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各部分内容如下：</w:t>
      </w:r>
    </w:p>
    <w:p w14:paraId="69182F02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概率论的基本概念</w:t>
      </w:r>
    </w:p>
    <w:p w14:paraId="5FD048A0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随机变量及概率分布</w:t>
      </w:r>
    </w:p>
    <w:p w14:paraId="547F075A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随机变量的数字特征</w:t>
      </w:r>
    </w:p>
    <w:p w14:paraId="2849F0BF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大数定律和中心极限定理</w:t>
      </w:r>
    </w:p>
    <w:p w14:paraId="37A59C30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样本及抽样分布</w:t>
      </w:r>
    </w:p>
    <w:p w14:paraId="6765BE3E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参数估计</w:t>
      </w:r>
    </w:p>
    <w:p w14:paraId="45404470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假设检验</w:t>
      </w:r>
    </w:p>
    <w:p w14:paraId="4D8E5673">
      <w:pPr>
        <w:pStyle w:val="5"/>
        <w:widowControl w:val="0"/>
        <w:snapToGrid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相关、回归与方差分析</w:t>
      </w:r>
    </w:p>
    <w:p w14:paraId="68976AD8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五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、考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</w:rPr>
        <w:t>查的知识及范围</w:t>
      </w:r>
    </w:p>
    <w:p w14:paraId="13EABDFB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概率论的基本概念</w:t>
      </w:r>
    </w:p>
    <w:p w14:paraId="2F871409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样本空间和随机事件；频率与概率；古典概型；条件概率与独立性。</w:t>
      </w:r>
    </w:p>
    <w:p w14:paraId="6C186C8B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随机变量及概率分布</w:t>
      </w:r>
    </w:p>
    <w:p w14:paraId="0008F115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随机变量和分布函数；离散型随机变量及其分布律；连续型随机变量及其概率密度；随机变量函数的分布；二维随机变量和多维随机变量；边缘分布和条件分布；随机变量的独立性。</w:t>
      </w:r>
    </w:p>
    <w:p w14:paraId="72156B59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随机变量的数字特征</w:t>
      </w:r>
    </w:p>
    <w:p w14:paraId="3AC4226E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数学期望和方差；协方差和相关系数；矩和协方差矩阵。</w:t>
      </w:r>
    </w:p>
    <w:p w14:paraId="1169A93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大数定律和中心极限定理</w:t>
      </w:r>
    </w:p>
    <w:p w14:paraId="1D8D2887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概率不等式；大数定律；中心极限定理。</w:t>
      </w:r>
    </w:p>
    <w:p w14:paraId="4B588774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样本及抽样分布</w:t>
      </w:r>
    </w:p>
    <w:p w14:paraId="1E5140C3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总体和样本；统计数据的描述；直方图和箱线图；抽样分布。</w:t>
      </w:r>
    </w:p>
    <w:p w14:paraId="407D4206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参数估计</w:t>
      </w:r>
    </w:p>
    <w:p w14:paraId="205AB5AD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参数估计的定义；估计量与估计值；矩估计、极大似然估计和贝叶斯估计；点估计的优良性准则；区间估计：一个总体参数的区间估计；两个总体参数的区间估计。</w:t>
      </w:r>
    </w:p>
    <w:p w14:paraId="52F86AFD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假设检验</w:t>
      </w:r>
    </w:p>
    <w:p w14:paraId="1F2D4E25">
      <w:pPr>
        <w:pStyle w:val="5"/>
        <w:widowControl w:val="0"/>
        <w:spacing w:before="0" w:beforeAutospacing="0" w:after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假设检验的基本原理；一个总体参数的检验；两个总体参数的检验；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置信区间与假设检验之间的关系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样本容量的选取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分布拟合检验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假设检验问题的p值法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p w14:paraId="281B99F0">
      <w:pPr>
        <w:pStyle w:val="5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8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相关、回归与方差分析</w:t>
      </w:r>
    </w:p>
    <w:p w14:paraId="4555C5DE">
      <w:pPr>
        <w:pStyle w:val="5"/>
        <w:widowControl w:val="0"/>
        <w:spacing w:before="0" w:beforeAutospacing="0" w:after="0" w:afterAutospacing="0" w:line="600" w:lineRule="exact"/>
        <w:ind w:firstLine="0" w:firstLineChars="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相关分析：相关系数的概率、相关系数、Spearman等级相关系数；相关与回归分析的联系；一元线性回归分析：总体回归函数和样本回归函数、最小二乘估计、拟合优度的度量；线性回归的显著性检验与回归预测：显著性的t检验、一元线性回归模型的预测；多元线性回归分析：多元线性回归模型及假定、模型的估计和检验；方差分析的思想；单因素方差分析和多因素方差分析。</w:t>
      </w:r>
    </w:p>
    <w:p w14:paraId="45ED6461">
      <w:pPr>
        <w:pStyle w:val="5"/>
        <w:widowControl w:val="0"/>
        <w:spacing w:before="0" w:beforeAutospacing="0" w:after="0" w:afterAutospacing="0" w:line="600" w:lineRule="exact"/>
        <w:ind w:firstLine="641" w:firstLineChars="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参考书目：</w:t>
      </w:r>
    </w:p>
    <w:p w14:paraId="47DDC856">
      <w:pPr>
        <w:pStyle w:val="5"/>
        <w:widowControl w:val="0"/>
        <w:spacing w:before="0" w:beforeAutospacing="0" w:after="0" w:afterAutospacing="0" w:line="600" w:lineRule="exact"/>
        <w:ind w:firstLine="641" w:firstLineChars="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《概率论与数理统计》（第五版），浙江大学，盛骤、谢式千、潘承毅编，2019年，高等教育出版社。</w:t>
      </w:r>
    </w:p>
    <w:p w14:paraId="15BEE94C">
      <w:pPr>
        <w:pStyle w:val="5"/>
        <w:widowControl w:val="0"/>
        <w:spacing w:before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《概率论与数理统计》，陈希孺编著，2017年，中国科学技术大学出版社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2A49487-F9FD-4423-8D54-FD502E4F06D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AC91720-8C61-406B-8541-9BF599163EF1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A4D4A81E-003D-4D75-8B3E-1F117DD6D7F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EC527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8E563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F8"/>
    <w:rsid w:val="00051AF4"/>
    <w:rsid w:val="000552BA"/>
    <w:rsid w:val="001077C3"/>
    <w:rsid w:val="0010783E"/>
    <w:rsid w:val="0014414C"/>
    <w:rsid w:val="001C0E30"/>
    <w:rsid w:val="001E2BEF"/>
    <w:rsid w:val="00236E12"/>
    <w:rsid w:val="0023702F"/>
    <w:rsid w:val="002B5A25"/>
    <w:rsid w:val="00303BCC"/>
    <w:rsid w:val="003D0DF8"/>
    <w:rsid w:val="00465FD7"/>
    <w:rsid w:val="004C7D49"/>
    <w:rsid w:val="004D3FBE"/>
    <w:rsid w:val="004D51E5"/>
    <w:rsid w:val="00553EB6"/>
    <w:rsid w:val="00554612"/>
    <w:rsid w:val="00560EE6"/>
    <w:rsid w:val="00622A53"/>
    <w:rsid w:val="0068531E"/>
    <w:rsid w:val="006B4A53"/>
    <w:rsid w:val="00721A9F"/>
    <w:rsid w:val="007A6111"/>
    <w:rsid w:val="007D26FC"/>
    <w:rsid w:val="007D6C34"/>
    <w:rsid w:val="007F3432"/>
    <w:rsid w:val="00826CA2"/>
    <w:rsid w:val="008D0040"/>
    <w:rsid w:val="009B21D4"/>
    <w:rsid w:val="009B394E"/>
    <w:rsid w:val="009E21F2"/>
    <w:rsid w:val="00A60D94"/>
    <w:rsid w:val="00A755C3"/>
    <w:rsid w:val="00BA3C7D"/>
    <w:rsid w:val="00C47FFA"/>
    <w:rsid w:val="00CA4F57"/>
    <w:rsid w:val="00D32591"/>
    <w:rsid w:val="00EA1288"/>
    <w:rsid w:val="00F14E0F"/>
    <w:rsid w:val="00F40206"/>
    <w:rsid w:val="00F7165A"/>
    <w:rsid w:val="01322FF0"/>
    <w:rsid w:val="06B76664"/>
    <w:rsid w:val="07434693"/>
    <w:rsid w:val="083E259B"/>
    <w:rsid w:val="09F819AF"/>
    <w:rsid w:val="0BC24002"/>
    <w:rsid w:val="0C5464EE"/>
    <w:rsid w:val="0CF659A3"/>
    <w:rsid w:val="0FA130A7"/>
    <w:rsid w:val="15C04C01"/>
    <w:rsid w:val="19986484"/>
    <w:rsid w:val="1E607B2E"/>
    <w:rsid w:val="23197EF7"/>
    <w:rsid w:val="262F625A"/>
    <w:rsid w:val="28456581"/>
    <w:rsid w:val="2A4A2FA2"/>
    <w:rsid w:val="2B2941CF"/>
    <w:rsid w:val="2D491238"/>
    <w:rsid w:val="2E444588"/>
    <w:rsid w:val="2F2B0915"/>
    <w:rsid w:val="2FF8036E"/>
    <w:rsid w:val="31093867"/>
    <w:rsid w:val="34184296"/>
    <w:rsid w:val="342A551A"/>
    <w:rsid w:val="357A0CBC"/>
    <w:rsid w:val="3A467BD5"/>
    <w:rsid w:val="3A542E3B"/>
    <w:rsid w:val="3D457B32"/>
    <w:rsid w:val="40320E4E"/>
    <w:rsid w:val="40D02AD4"/>
    <w:rsid w:val="41992997"/>
    <w:rsid w:val="45DF4D65"/>
    <w:rsid w:val="46810AB6"/>
    <w:rsid w:val="46930396"/>
    <w:rsid w:val="48055F59"/>
    <w:rsid w:val="489A5DF6"/>
    <w:rsid w:val="4B10749E"/>
    <w:rsid w:val="541F395C"/>
    <w:rsid w:val="54792F35"/>
    <w:rsid w:val="58FE671E"/>
    <w:rsid w:val="59C22A64"/>
    <w:rsid w:val="5BD16F82"/>
    <w:rsid w:val="5EC4155E"/>
    <w:rsid w:val="678201D7"/>
    <w:rsid w:val="67DB687D"/>
    <w:rsid w:val="6ABD5431"/>
    <w:rsid w:val="6D5F5BF2"/>
    <w:rsid w:val="6E144845"/>
    <w:rsid w:val="6E6202B8"/>
    <w:rsid w:val="6F083B8E"/>
    <w:rsid w:val="70CA58A2"/>
    <w:rsid w:val="71671A6A"/>
    <w:rsid w:val="71C20E08"/>
    <w:rsid w:val="726C290B"/>
    <w:rsid w:val="75D94B83"/>
    <w:rsid w:val="7B0203F1"/>
    <w:rsid w:val="7BF81A46"/>
    <w:rsid w:val="7E9F4D50"/>
    <w:rsid w:val="7EB301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1163</Words>
  <Characters>1201</Characters>
  <Lines>8</Lines>
  <Paragraphs>2</Paragraphs>
  <TotalTime>12</TotalTime>
  <ScaleCrop>false</ScaleCrop>
  <LinksUpToDate>false</LinksUpToDate>
  <CharactersWithSpaces>1201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2018-07-18T03:41:00Z</dcterms:created>
  <dc:creator>Zhou</dc:creator>
  <cp:lastModifiedBy>澄澈</cp:lastModifiedBy>
  <dcterms:modified xsi:type="dcterms:W3CDTF">2026-08-04T14:09:20Z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eyJoZGlkIjoiMDRkNzk5ODkxNzIxNmZhOGM3YmMyZjc2ZGQ4ZGE5ODEiLCJ1c2VySWQiOiIzMTM2MDkwOTcifQ==</vt:lpwstr>
  </property>
  <property fmtid="{D5CDD505-2E9C-101B-9397-08002B2CF9AE}" pid="4" name="ICV">
    <vt:lpwstr>7180411B0E8B49578DA0BD91C1E4E8E8_12</vt:lpwstr>
  </property>
</Properties>
</file>