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3647A">
      <w:pPr>
        <w:widowControl w:val="0"/>
        <w:spacing w:before="0" w:line="600" w:lineRule="exact"/>
        <w:ind w:firstLine="0" w:firstLineChars="0"/>
        <w:jc w:val="center"/>
        <w:outlineLvl w:val="9"/>
        <w:rPr>
          <w:rFonts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</w:pPr>
      <w:r>
        <w:rPr>
          <w:rFonts w:ascii="Times New Roman" w:hAnsi="Times New Roman" w:eastAsia="方正小标宋_GBK" w:cs="Times New Roman"/>
          <w:b w:val="0"/>
          <w:bCs w:val="0"/>
          <w:color w:val="auto"/>
          <w:kern w:val="2"/>
          <w:sz w:val="44"/>
          <w:szCs w:val="52"/>
          <w:highlight w:val="none"/>
        </w:rPr>
        <w:t>881</w:t>
      </w:r>
      <w:r>
        <w:rPr>
          <w:rFonts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  <w:t>-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  <w:t>《天体物理学》考试大纲</w:t>
      </w:r>
    </w:p>
    <w:p w14:paraId="17B273D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4D3FC574">
      <w:pPr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一、试卷满分及考试时间</w:t>
      </w:r>
    </w:p>
    <w:p w14:paraId="2286DC1E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试卷满分为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150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分，考试时间为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180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分钟。</w:t>
      </w:r>
      <w:bookmarkStart w:id="0" w:name="_GoBack"/>
      <w:bookmarkEnd w:id="0"/>
    </w:p>
    <w:p w14:paraId="2AB730BC">
      <w:pPr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二、试卷的内容结构及分值分布</w:t>
      </w:r>
    </w:p>
    <w:p w14:paraId="50D55ADC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试卷内容结构可能包括填空题、选择题、名词解释题、简答题、论述计算题等。</w:t>
      </w:r>
    </w:p>
    <w:p w14:paraId="240B9D7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宇宙概观、恒星与星际介质内容约占90分，星系与宇宙学各占30分左右。</w:t>
      </w:r>
    </w:p>
    <w:p w14:paraId="00FAD87B">
      <w:pPr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  <w:t>三、考察的知识及范围</w:t>
      </w:r>
    </w:p>
    <w:p w14:paraId="324F9BF5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（一）宇宙概观</w:t>
      </w:r>
    </w:p>
    <w:p w14:paraId="331EE57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了解天体物理学的研究对象，不同层次的天体系统的基本性质，包括太阳系、恒星世界、星系和星系团等；</w:t>
      </w:r>
    </w:p>
    <w:p w14:paraId="4355D4F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了解获取宇宙信息的主要渠道，了解电磁辐射的地面、空间观测手段和方法。</w:t>
      </w:r>
    </w:p>
    <w:p w14:paraId="4ED7076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基本天体物理量及其测量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2A445835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掌握恒星视星等和绝对星等之间的关系、星等和光度之间的关系；</w:t>
      </w:r>
    </w:p>
    <w:p w14:paraId="1AF8B5E8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了解恒星的黑体辐射谱，掌握维恩位移定律、斯特藩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-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玻尔兹曼定律在估计恒星相关参量中的应用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/>
        </w:rPr>
        <w:t>；</w:t>
      </w:r>
    </w:p>
    <w:p w14:paraId="47E831C4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掌握恒星的光谱分类标准、不同光谱型谱线特征及成因；</w:t>
      </w:r>
    </w:p>
    <w:p w14:paraId="61ADA5F6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掌握恒星在赫罗图上的分布、利用赫罗图估计恒星的基本性质；</w:t>
      </w:r>
    </w:p>
    <w:p w14:paraId="5DC4A76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掌握变星的分类及基本特征；造父变星的周光关系及应用；超新星的分类及特征；</w:t>
      </w:r>
    </w:p>
    <w:p w14:paraId="5C562C59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掌握不同天体距离测定方法，包括三角视差法、标准烛光法及哈勃定律；</w:t>
      </w:r>
    </w:p>
    <w:p w14:paraId="70F032B0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掌握双星系统恒星质量测定方法、恒星光度对质量的依赖关系、球状星团或椭圆星系的位力定理；</w:t>
      </w:r>
    </w:p>
    <w:p w14:paraId="49D57A68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8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了解恒星年龄的估计方法。</w:t>
      </w:r>
    </w:p>
    <w:p w14:paraId="1DC5B3FC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（二）恒星的形成与演化</w:t>
      </w:r>
    </w:p>
    <w:p w14:paraId="449699F9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了解恒星形成时的金斯判据、恒星形成主序星前阶段所发生的物理过程；</w:t>
      </w:r>
    </w:p>
    <w:p w14:paraId="609DAD9C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了解恒星在主序阶段所发生的物理过程；</w:t>
      </w:r>
    </w:p>
    <w:p w14:paraId="1C1A36CE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了解求解恒星结构的基本方程，了解简并和非简并状态下的物态方程；</w:t>
      </w:r>
    </w:p>
    <w:p w14:paraId="34B53D5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位力定理在恒星中的应用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；</w:t>
      </w:r>
    </w:p>
    <w:p w14:paraId="27FF683C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掌握小质量、中等质量和大质量恒星离开主序后的演化过程，以及在赫罗图中的位置及对应的物理过程；</w:t>
      </w:r>
    </w:p>
    <w:p w14:paraId="0C4E84A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了解超新星分类及特征、中微子基本性质、太阳中微子之谜及可能解释；超新星遗迹的高能辐射；</w:t>
      </w:r>
    </w:p>
    <w:p w14:paraId="3B443072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了解密近双星的洛希等势面、密近双星演化中的物质交流、白矮星和中子星系统中的吸积过程；</w:t>
      </w:r>
    </w:p>
    <w:p w14:paraId="4AE1038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8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了解引力波辐射及探测原理。</w:t>
      </w:r>
    </w:p>
    <w:p w14:paraId="1475E8C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（三）致密星</w:t>
      </w:r>
    </w:p>
    <w:p w14:paraId="0A705AF0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了解白矮星的基本性质，掌握白矮星质量的钱德拉塞卡极限；</w:t>
      </w:r>
    </w:p>
    <w:p w14:paraId="135D5C9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了解中子星的结构，掌握中子星自转角速度与磁场的估计方法；</w:t>
      </w:r>
    </w:p>
    <w:p w14:paraId="7FB5D78E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了解脉冲星的基本性质、分类、观测特征，掌握脉冲星的磁偶极辐射模型，年龄、表面磁场、距离测量方法；</w:t>
      </w:r>
    </w:p>
    <w:p w14:paraId="7E1B6675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掌握史瓦西黑洞的引力半径与视界、引力红移，黑洞的分类及热力学性质，掌握天体物理中间接探测黑洞的基本方法和原理；</w:t>
      </w:r>
    </w:p>
    <w:p w14:paraId="7C368AB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了解宇宙伽马射线暴的基本性质。</w:t>
      </w:r>
    </w:p>
    <w:p w14:paraId="5374843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（四）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星际物质</w:t>
      </w:r>
    </w:p>
    <w:p w14:paraId="3800336D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了解星际物质的成分及基本特征；</w:t>
      </w:r>
    </w:p>
    <w:p w14:paraId="7AC1BE73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掌握中性氢射电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21cm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谱线的成因及在天体物理学中的应用；</w:t>
      </w:r>
    </w:p>
    <w:p w14:paraId="75B44A85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了解电离氢区斯特龙根球大小的估算方法；</w:t>
      </w:r>
    </w:p>
    <w:p w14:paraId="209BBD3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了解星际分子的基本性质、在天体物理学中的意义。</w:t>
      </w:r>
    </w:p>
    <w:p w14:paraId="11B5B16F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（五）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星系</w:t>
      </w:r>
    </w:p>
    <w:p w14:paraId="02649E62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掌握星系的形态及分类，掌握星系质量、距离的测算方法；了解暗物质及其观测上的支持证据；了解银河系的主要特征；</w:t>
      </w:r>
    </w:p>
    <w:p w14:paraId="43042641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了解活动星系与活动星系核的基本特征、分类，活动星系核的统一模型，掌握喷流的视超光速运动；</w:t>
      </w:r>
    </w:p>
    <w:p w14:paraId="10C2514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了解星系的大尺度成团结构；</w:t>
      </w:r>
    </w:p>
    <w:p w14:paraId="09B52CA6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了解单个星系的形成与演化、星系的相互作用与并合。</w:t>
      </w:r>
    </w:p>
    <w:p w14:paraId="067E889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（六）宇宙学简介</w:t>
      </w:r>
    </w:p>
    <w:p w14:paraId="3F4AC9BE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/>
        </w:rPr>
        <w:t>1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掌握宇宙学的基本观测事实，包括大尺度上星系的分布特征、星系距离与红移之间的哈勃关系、宇宙微波背景辐射、元素丰度、宇宙的年龄、正反物质粒子数之比、光子数与中子数之比等；</w:t>
      </w:r>
    </w:p>
    <w:p w14:paraId="332A636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了解宇宙学基本原理、三维常曲率空间与罗伯森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-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沃克度规、宇宙学红移、宇宙学视界、哈勃距离、宇宙减速因子、宇宙临界密度；</w:t>
      </w:r>
    </w:p>
    <w:p w14:paraId="7C34370A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了解标准宇宙学模型，掌握基于弗里德曼方程得到的关于宇宙的基本性质；</w:t>
      </w:r>
    </w:p>
    <w:p w14:paraId="7A30658D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了解具有物质和辐射的物理宇宙学的基本性质；</w:t>
      </w:r>
    </w:p>
    <w:p w14:paraId="2DB4DA38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了解宇宙演化简史，解释轻元素的合成、微波背景辐射、星系和宇宙大尺度结构的形成；</w:t>
      </w:r>
    </w:p>
    <w:p w14:paraId="0E2463E6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了解宇宙暴胀、宇宙暗物质、引力透镜、宇宙暗能量。</w:t>
      </w:r>
    </w:p>
    <w:p w14:paraId="251921F5">
      <w:pPr>
        <w:pStyle w:val="5"/>
        <w:widowControl w:val="0"/>
        <w:numPr>
          <w:ilvl w:val="-1"/>
          <w:numId w:val="0"/>
        </w:numPr>
        <w:spacing w:before="0" w:beforeAutospacing="0" w:after="0" w:afterAutospacing="0" w:line="600" w:lineRule="exact"/>
        <w:ind w:firstLine="643" w:firstLineChars="200"/>
        <w:jc w:val="both"/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主要参考书目</w:t>
      </w: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/>
        </w:rPr>
        <w:t>：</w:t>
      </w:r>
    </w:p>
    <w:p w14:paraId="50387EB5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《天体物理概论（彩色修订版）》，向守平，中国科学技术大学出版社，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2012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2770C324">
      <w:pPr>
        <w:pStyle w:val="5"/>
        <w:widowControl w:val="0"/>
        <w:spacing w:before="0" w:beforeAutospacing="0" w:after="0" w:afterAutospacing="0" w:line="600" w:lineRule="exact"/>
        <w:ind w:firstLine="0" w:firstLineChars="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《天体物理学》，李宗伟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肖兴华，高等教育出版社，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2000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3ECB6B1-C709-44F2-AE23-674276574BE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A4B07FA-5328-4288-AC74-0BA218CB614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DC4FB96-4666-4953-B801-1111AB97CCF9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EE776E2C-4508-4159-A131-C41BE0BB76E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60B16">
    <w:pPr>
      <w:pStyle w:val="3"/>
      <w:jc w:val="center"/>
    </w:pPr>
  </w:p>
  <w:p w14:paraId="0BC43D4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doNotTrackMoves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E4ZWRjNGM5NGRmNGUyMDUxNzgzZGI5MjM4ZWFmZGEifQ=="/>
  </w:docVars>
  <w:rsids>
    <w:rsidRoot w:val="0076292D"/>
    <w:rsid w:val="00011490"/>
    <w:rsid w:val="00022839"/>
    <w:rsid w:val="00057ADB"/>
    <w:rsid w:val="00087481"/>
    <w:rsid w:val="000D6B09"/>
    <w:rsid w:val="00117384"/>
    <w:rsid w:val="001530E5"/>
    <w:rsid w:val="001E2F52"/>
    <w:rsid w:val="00207665"/>
    <w:rsid w:val="00211CE8"/>
    <w:rsid w:val="00280D31"/>
    <w:rsid w:val="00283B9C"/>
    <w:rsid w:val="002D26CF"/>
    <w:rsid w:val="00300437"/>
    <w:rsid w:val="003174E4"/>
    <w:rsid w:val="00391115"/>
    <w:rsid w:val="003A0B0F"/>
    <w:rsid w:val="003A76DE"/>
    <w:rsid w:val="003C1682"/>
    <w:rsid w:val="003C4D99"/>
    <w:rsid w:val="003E21A8"/>
    <w:rsid w:val="003E559E"/>
    <w:rsid w:val="0040720B"/>
    <w:rsid w:val="00407BF0"/>
    <w:rsid w:val="0042452B"/>
    <w:rsid w:val="00445C51"/>
    <w:rsid w:val="00452BE2"/>
    <w:rsid w:val="00452E42"/>
    <w:rsid w:val="0046311A"/>
    <w:rsid w:val="004763EE"/>
    <w:rsid w:val="004D5D5A"/>
    <w:rsid w:val="00507A1E"/>
    <w:rsid w:val="00532341"/>
    <w:rsid w:val="00535269"/>
    <w:rsid w:val="00546347"/>
    <w:rsid w:val="00555F95"/>
    <w:rsid w:val="005B2EEC"/>
    <w:rsid w:val="005C38A2"/>
    <w:rsid w:val="005F6175"/>
    <w:rsid w:val="00625229"/>
    <w:rsid w:val="00636F17"/>
    <w:rsid w:val="00650908"/>
    <w:rsid w:val="00653DD6"/>
    <w:rsid w:val="00692ED2"/>
    <w:rsid w:val="006B1292"/>
    <w:rsid w:val="006D2DB5"/>
    <w:rsid w:val="006D2F36"/>
    <w:rsid w:val="006E52D0"/>
    <w:rsid w:val="0076292D"/>
    <w:rsid w:val="0078403A"/>
    <w:rsid w:val="007A05DA"/>
    <w:rsid w:val="008556AA"/>
    <w:rsid w:val="008B5FD9"/>
    <w:rsid w:val="008E3F08"/>
    <w:rsid w:val="009115A9"/>
    <w:rsid w:val="009C2CFE"/>
    <w:rsid w:val="00A00182"/>
    <w:rsid w:val="00A47A48"/>
    <w:rsid w:val="00A73B57"/>
    <w:rsid w:val="00AA4EC7"/>
    <w:rsid w:val="00AB6F5A"/>
    <w:rsid w:val="00AE0218"/>
    <w:rsid w:val="00B13C57"/>
    <w:rsid w:val="00B33692"/>
    <w:rsid w:val="00B741E7"/>
    <w:rsid w:val="00B7690D"/>
    <w:rsid w:val="00BA2B4B"/>
    <w:rsid w:val="00BC5975"/>
    <w:rsid w:val="00BE70ED"/>
    <w:rsid w:val="00C02072"/>
    <w:rsid w:val="00C132A2"/>
    <w:rsid w:val="00C17386"/>
    <w:rsid w:val="00C508BD"/>
    <w:rsid w:val="00C66F9E"/>
    <w:rsid w:val="00C82A65"/>
    <w:rsid w:val="00C82FAA"/>
    <w:rsid w:val="00C95B72"/>
    <w:rsid w:val="00CA1903"/>
    <w:rsid w:val="00CA20A9"/>
    <w:rsid w:val="00CC5E30"/>
    <w:rsid w:val="00D110C4"/>
    <w:rsid w:val="00D12DCF"/>
    <w:rsid w:val="00D24234"/>
    <w:rsid w:val="00D62AED"/>
    <w:rsid w:val="00D72AC4"/>
    <w:rsid w:val="00D8121F"/>
    <w:rsid w:val="00DA6F39"/>
    <w:rsid w:val="00E0481C"/>
    <w:rsid w:val="00E35514"/>
    <w:rsid w:val="00E408C2"/>
    <w:rsid w:val="00E40FC1"/>
    <w:rsid w:val="00E7537F"/>
    <w:rsid w:val="00E831FC"/>
    <w:rsid w:val="00EC3900"/>
    <w:rsid w:val="00ED5158"/>
    <w:rsid w:val="00F10C23"/>
    <w:rsid w:val="00F43BC2"/>
    <w:rsid w:val="00F66230"/>
    <w:rsid w:val="00F8199D"/>
    <w:rsid w:val="00FA1A27"/>
    <w:rsid w:val="00FA53B8"/>
    <w:rsid w:val="00FE5BAB"/>
    <w:rsid w:val="00FF66B0"/>
    <w:rsid w:val="023F66B6"/>
    <w:rsid w:val="13B53EEC"/>
    <w:rsid w:val="26E77201"/>
    <w:rsid w:val="28661959"/>
    <w:rsid w:val="366629EC"/>
    <w:rsid w:val="6CF719C6"/>
    <w:rsid w:val="7DA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/>
      <w:kern w:val="0"/>
      <w:sz w:val="20"/>
      <w:szCs w:val="20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qFormat/>
    <w:uiPriority w:val="99"/>
    <w:rPr>
      <w:rFonts w:cs="Times New Roman"/>
      <w:b/>
    </w:rPr>
  </w:style>
  <w:style w:type="character" w:customStyle="1" w:styleId="9">
    <w:name w:val="纯文本 字符1"/>
    <w:link w:val="2"/>
    <w:qFormat/>
    <w:locked/>
    <w:uiPriority w:val="99"/>
    <w:rPr>
      <w:rFonts w:ascii="宋体" w:hAnsi="Courier New" w:eastAsia="宋体" w:cs="Times New Roman"/>
      <w:sz w:val="20"/>
    </w:rPr>
  </w:style>
  <w:style w:type="character" w:customStyle="1" w:styleId="10">
    <w:name w:val="纯文本 字符"/>
    <w:semiHidden/>
    <w:qFormat/>
    <w:uiPriority w:val="99"/>
    <w:rPr>
      <w:rFonts w:ascii="等线" w:hAnsi="Courier New" w:cs="Courier New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字符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字符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1574</Words>
  <Characters>1627</Characters>
  <Lines>12</Lines>
  <Paragraphs>3</Paragraphs>
  <TotalTime>268</TotalTime>
  <ScaleCrop>false</ScaleCrop>
  <LinksUpToDate>false</LinksUpToDate>
  <CharactersWithSpaces>1628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2019-09-01T23:41:00Z</dcterms:created>
  <dc:creator>j w</dc:creator>
  <cp:lastModifiedBy>澄澈</cp:lastModifiedBy>
  <dcterms:modified xsi:type="dcterms:W3CDTF">2026-08-04T14:24:37Z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3632BA56485047C5B902BC6C4A79C52D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